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BD" w:rsidRDefault="004F12BD" w:rsidP="004F12BD">
      <w:pPr>
        <w:spacing w:line="560" w:lineRule="exact"/>
        <w:rPr>
          <w:rFonts w:hint="eastAsia"/>
        </w:rPr>
      </w:pPr>
    </w:p>
    <w:p w:rsidR="004F12BD" w:rsidRPr="004F12BD" w:rsidRDefault="004F12BD" w:rsidP="004F12BD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F12BD">
        <w:rPr>
          <w:rFonts w:ascii="方正小标宋简体" w:eastAsia="方正小标宋简体" w:hint="eastAsia"/>
          <w:sz w:val="44"/>
          <w:szCs w:val="44"/>
        </w:rPr>
        <w:t>转方式 无止境</w:t>
      </w:r>
    </w:p>
    <w:p w:rsidR="004F12BD" w:rsidRDefault="004F12BD" w:rsidP="004F12BD">
      <w:pPr>
        <w:spacing w:line="560" w:lineRule="exact"/>
        <w:rPr>
          <w:rFonts w:hint="eastAsia"/>
        </w:rPr>
      </w:pPr>
    </w:p>
    <w:p w:rsidR="004F12BD" w:rsidRDefault="004F12BD" w:rsidP="004F12B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改革创新是事业发展的不竭动力。纪检监察机关转方式不可能一步到位、一劳永逸。深化“三转”永无止境。要根据形势和任务变化，不断深化体制机制改革，推进组织制度创新，改进方式方法。</w:t>
      </w:r>
    </w:p>
    <w:p w:rsidR="004F12BD" w:rsidRDefault="004F12BD" w:rsidP="004F12B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转职能必然要求转方式，解决好走内涵发展还是外延发展、集约发展还是粗放发展的问题。过去我们的工作发散有余、聚焦不足，外延不断扩张，管了大量不该管的事，而真正的本职和要害又没有守住。现在，必须根据中央要求、形势任务和实践需要，转变工作方式。</w:t>
      </w:r>
    </w:p>
    <w:p w:rsidR="004F12BD" w:rsidRDefault="004F12BD" w:rsidP="004F12B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转方式首先要创新体制机制、改进方式方法。过去有的干部开展工作，习惯于一抓到底、全面铺开，搞上下一般粗，一些工作最后难免不了了之。落实党风廉政建设主体责任，我们坚决改变这种做法，先从省一级抓起，以上率下，一级管好一级，一级带动一级，层层传导压力。省一级的责任落实好了，市一级才能真正落实。没有问责，责任就是空转。开会动员千遍，不如问责一次。下一步，要突出问责。只有抓出几个典型，追责几个人，党委、纪委才能紧张起来，真正把主体责任和监督责任落实下去。</w:t>
      </w:r>
    </w:p>
    <w:p w:rsidR="004F12BD" w:rsidRDefault="004F12BD" w:rsidP="004F12B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转方式要善于抓细节、抓具体，一步步把工作做实做深。有的干部喜欢大呼隆、大场面，一把抓、抓一把，造成许多</w:t>
      </w:r>
      <w:r>
        <w:rPr>
          <w:rFonts w:hint="eastAsia"/>
        </w:rPr>
        <w:lastRenderedPageBreak/>
        <w:t>工作只有声势、少有实效。要把作风建设打造成为亮点和名片，就必须由浅入深、由易到难、循序渐进。中央制定八项规定以来，我们坚持一个节点一个节点抓，看住公款送贺卡、月饼、烟花爆竹等一件件小事，以点带面、小中见大，推动作风整体转变。运用新媒体新技术，发动群众监督“四风”，加大执纪查处和公开曝光力度，取得实实在在的成效。今后要把违反中央八项规定精神作为党纪审查重点，执纪监督、强化问责，坚决防止“四风”反弹。</w:t>
      </w:r>
    </w:p>
    <w:p w:rsidR="004F12BD" w:rsidRDefault="004F12BD" w:rsidP="004F12BD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改革的本质是实施组织和制度创新。只创新方式方法，不改革组织制度，方式方法就无法固化，最终必然又回到原点。实现巡视、派驻两个全覆盖，就要靠创新组织制度。中央一级巡视对象就有</w:t>
      </w:r>
      <w:r>
        <w:rPr>
          <w:rFonts w:hint="eastAsia"/>
        </w:rPr>
        <w:t>280</w:t>
      </w:r>
      <w:r>
        <w:rPr>
          <w:rFonts w:hint="eastAsia"/>
        </w:rPr>
        <w:t>多个。按老办法，</w:t>
      </w:r>
      <w:r>
        <w:rPr>
          <w:rFonts w:hint="eastAsia"/>
        </w:rPr>
        <w:t>10</w:t>
      </w:r>
      <w:r>
        <w:rPr>
          <w:rFonts w:hint="eastAsia"/>
        </w:rPr>
        <w:t>年也巡不完。我们聚焦中心任务，紧扣“四个着力”发现问题，加快常规巡视节奏，探索机动灵活的专项巡视，利剑作用就发挥出来了。派驻监督也一样。中央纪委应派驻单位有</w:t>
      </w:r>
      <w:r>
        <w:rPr>
          <w:rFonts w:hint="eastAsia"/>
        </w:rPr>
        <w:t>140</w:t>
      </w:r>
      <w:r>
        <w:rPr>
          <w:rFonts w:hint="eastAsia"/>
        </w:rPr>
        <w:t>多家，已派驻的只有</w:t>
      </w:r>
      <w:r>
        <w:rPr>
          <w:rFonts w:hint="eastAsia"/>
        </w:rPr>
        <w:t>50</w:t>
      </w:r>
      <w:r>
        <w:rPr>
          <w:rFonts w:hint="eastAsia"/>
        </w:rPr>
        <w:t>多家。要实施单独派驻与归口派驻相结合，靠转方式、调结构，实现派驻全覆盖。</w:t>
      </w:r>
    </w:p>
    <w:p w:rsidR="00B53B93" w:rsidRPr="004F12BD" w:rsidRDefault="004F12BD" w:rsidP="004F12BD">
      <w:pPr>
        <w:spacing w:line="560" w:lineRule="exact"/>
      </w:pPr>
      <w:r>
        <w:rPr>
          <w:rFonts w:hint="eastAsia"/>
        </w:rPr>
        <w:t xml:space="preserve">　　转职能、转方式、转作风紧密相连，转职能是核心，转方式是关键，转作风是保障。转职能需要转方式来支撑，转方式要以转变思想观念为前提。职能转了，方式转了，最终还要体现到作风转变上。要深刻领会“三转”的内涵，更加科学有效地履行职责、担当责任。</w:t>
      </w:r>
    </w:p>
    <w:sectPr w:rsidR="00B53B93" w:rsidRPr="004F12BD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580" w:rsidRDefault="00910580" w:rsidP="001775AA">
      <w:r>
        <w:separator/>
      </w:r>
    </w:p>
  </w:endnote>
  <w:endnote w:type="continuationSeparator" w:id="1">
    <w:p w:rsidR="00910580" w:rsidRDefault="00910580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1A1AAE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F12BD" w:rsidRPr="004F12BD">
          <w:rPr>
            <w:noProof/>
            <w:sz w:val="24"/>
            <w:szCs w:val="24"/>
            <w:lang w:val="zh-CN"/>
          </w:rPr>
          <w:t>-</w:t>
        </w:r>
        <w:r w:rsidR="004F12BD">
          <w:rPr>
            <w:noProof/>
            <w:sz w:val="24"/>
            <w:szCs w:val="24"/>
          </w:rPr>
          <w:t xml:space="preserve"> 2 -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580" w:rsidRDefault="00910580" w:rsidP="001775AA">
      <w:r>
        <w:separator/>
      </w:r>
    </w:p>
  </w:footnote>
  <w:footnote w:type="continuationSeparator" w:id="1">
    <w:p w:rsidR="00910580" w:rsidRDefault="00910580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1A1AAE"/>
    <w:rsid w:val="004F12BD"/>
    <w:rsid w:val="00902779"/>
    <w:rsid w:val="00910580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212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398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2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44365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893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2016-05-06T00:55:00Z</dcterms:created>
  <dcterms:modified xsi:type="dcterms:W3CDTF">2016-05-06T00:55:00Z</dcterms:modified>
</cp:coreProperties>
</file>